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D416A" w14:textId="6C42D8A9" w:rsidR="003A75A0" w:rsidRPr="00432D4C" w:rsidRDefault="003A75A0" w:rsidP="0070298A">
      <w:pPr>
        <w:ind w:left="6379" w:right="2"/>
        <w:jc w:val="both"/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uk-UA"/>
        </w:rPr>
      </w:pPr>
      <w:bookmarkStart w:id="0" w:name="Xe1292be6aa0d63ae2667a31cd3bc066c8dd301a"/>
      <w:bookmarkStart w:id="1" w:name="content"/>
      <w:r w:rsidRPr="00361755">
        <w:rPr>
          <w:rFonts w:ascii="Times New Roman" w:eastAsia="Times New Roman" w:hAnsi="Times New Roman" w:cs="Times New Roman"/>
          <w:bCs/>
          <w:highlight w:val="white"/>
        </w:rPr>
        <w:t xml:space="preserve">Додаток </w:t>
      </w:r>
      <w:r w:rsidR="0070298A">
        <w:rPr>
          <w:rFonts w:ascii="Times New Roman" w:eastAsia="Times New Roman" w:hAnsi="Times New Roman" w:cs="Times New Roman"/>
          <w:bCs/>
          <w:highlight w:val="white"/>
          <w:lang w:val="uk-UA"/>
        </w:rPr>
        <w:t>3</w:t>
      </w:r>
      <w:r w:rsidRPr="00361755">
        <w:rPr>
          <w:rFonts w:ascii="Times New Roman" w:eastAsia="Times New Roman" w:hAnsi="Times New Roman" w:cs="Times New Roman"/>
          <w:bCs/>
          <w:highlight w:val="white"/>
        </w:rPr>
        <w:t xml:space="preserve"> до </w:t>
      </w:r>
      <w:r>
        <w:rPr>
          <w:rFonts w:ascii="Times New Roman" w:eastAsia="Times New Roman" w:hAnsi="Times New Roman" w:cs="Times New Roman"/>
          <w:bCs/>
          <w:highlight w:val="white"/>
        </w:rPr>
        <w:t xml:space="preserve">наказу ректора </w:t>
      </w:r>
      <w:r w:rsidR="0070298A">
        <w:rPr>
          <w:rFonts w:ascii="Times New Roman" w:eastAsia="Times New Roman" w:hAnsi="Times New Roman" w:cs="Times New Roman"/>
          <w:bCs/>
          <w:highlight w:val="white"/>
        </w:rPr>
        <w:t>НШСУ</w:t>
      </w:r>
      <w:r w:rsidR="0070298A">
        <w:rPr>
          <w:rFonts w:ascii="Times New Roman" w:eastAsia="Times New Roman" w:hAnsi="Times New Roman" w:cs="Times New Roman"/>
          <w:bCs/>
          <w:highlight w:val="white"/>
          <w:lang w:val="uk-UA"/>
        </w:rPr>
        <w:t xml:space="preserve"> </w:t>
      </w:r>
      <w:r w:rsidRPr="00361755">
        <w:rPr>
          <w:rFonts w:ascii="Times New Roman" w:eastAsia="Times New Roman" w:hAnsi="Times New Roman" w:cs="Times New Roman"/>
          <w:bCs/>
          <w:highlight w:val="white"/>
        </w:rPr>
        <w:t xml:space="preserve">від </w:t>
      </w:r>
      <w:r w:rsidR="00432D4C">
        <w:rPr>
          <w:rFonts w:ascii="Times New Roman" w:eastAsia="Times New Roman" w:hAnsi="Times New Roman" w:cs="Times New Roman"/>
          <w:bCs/>
          <w:highlight w:val="white"/>
          <w:lang w:val="uk-UA"/>
        </w:rPr>
        <w:t>07.08.2026</w:t>
      </w:r>
      <w:bookmarkStart w:id="2" w:name="_GoBack"/>
      <w:bookmarkEnd w:id="2"/>
      <w:r w:rsidRPr="00361755">
        <w:rPr>
          <w:rFonts w:ascii="Times New Roman" w:eastAsia="Times New Roman" w:hAnsi="Times New Roman" w:cs="Times New Roman"/>
          <w:bCs/>
          <w:highlight w:val="white"/>
        </w:rPr>
        <w:t xml:space="preserve"> №</w:t>
      </w:r>
      <w:r w:rsidR="00432D4C">
        <w:rPr>
          <w:rFonts w:ascii="Times New Roman" w:eastAsia="Times New Roman" w:hAnsi="Times New Roman" w:cs="Times New Roman"/>
          <w:bCs/>
          <w:highlight w:val="white"/>
        </w:rPr>
        <w:t xml:space="preserve"> </w:t>
      </w:r>
      <w:r w:rsidR="00432D4C">
        <w:rPr>
          <w:rFonts w:ascii="Times New Roman" w:eastAsia="Times New Roman" w:hAnsi="Times New Roman" w:cs="Times New Roman"/>
          <w:bCs/>
          <w:highlight w:val="white"/>
          <w:lang w:val="uk-UA"/>
        </w:rPr>
        <w:t>39</w:t>
      </w:r>
    </w:p>
    <w:p w14:paraId="5ACB185C" w14:textId="77777777" w:rsidR="009822CA" w:rsidRPr="009822CA" w:rsidRDefault="009822CA" w:rsidP="009822CA">
      <w:pPr>
        <w:ind w:left="5040" w:right="49" w:firstLine="720"/>
        <w:jc w:val="center"/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uk-UA"/>
        </w:rPr>
      </w:pPr>
    </w:p>
    <w:p w14:paraId="4EDE4886" w14:textId="77777777" w:rsidR="003E5BE2" w:rsidRDefault="003E5BE2" w:rsidP="0056153E">
      <w:pPr>
        <w:ind w:right="49" w:firstLine="705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67D955D3" w14:textId="65B7950F" w:rsidR="00374688" w:rsidRPr="00B3086A" w:rsidRDefault="00374688" w:rsidP="0056153E">
      <w:pPr>
        <w:ind w:right="49" w:firstLine="70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</w:pPr>
      <w:r w:rsidRPr="00B3086A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Програма курсу щодо проведення </w:t>
      </w:r>
      <w:r w:rsidR="0056153E" w:rsidRPr="00B3086A">
        <w:rPr>
          <w:rFonts w:ascii="Times New Roman" w:hAnsi="Times New Roman" w:cs="Times New Roman"/>
          <w:b/>
          <w:sz w:val="26"/>
          <w:szCs w:val="26"/>
          <w:lang w:val="uk-UA"/>
        </w:rPr>
        <w:t>регулярного</w:t>
      </w:r>
      <w:r w:rsidRPr="00B3086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оцінювання судді</w:t>
      </w:r>
      <w:r w:rsidR="0056153E" w:rsidRPr="00B3086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представниками громадських</w:t>
      </w:r>
      <w:r w:rsidR="00F06342" w:rsidRPr="00B3086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об’єднань</w:t>
      </w:r>
    </w:p>
    <w:p w14:paraId="17BE64F5" w14:textId="77777777" w:rsidR="0056153E" w:rsidRPr="00B3086A" w:rsidRDefault="009E51EB" w:rsidP="0056153E">
      <w:pPr>
        <w:pStyle w:val="FirstParagraph"/>
        <w:ind w:right="49"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Курс розробляється на виконання вимог</w:t>
      </w:r>
      <w:r w:rsidR="00F0634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статті 90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Закону </w:t>
      </w:r>
      <w:r w:rsidR="00F0634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України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«П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ро судоустрій і статус суддів»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та рішення 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Вищої</w:t>
      </w:r>
      <w:r w:rsidR="00F0634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кваліфікаційної комісії суддів України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№181/зп-25 від 29.09.2025</w:t>
      </w:r>
      <w:r w:rsidR="00904489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. </w:t>
      </w:r>
      <w:r w:rsidR="001906A9" w:rsidRPr="00B3086A">
        <w:rPr>
          <w:rFonts w:ascii="Times New Roman" w:hAnsi="Times New Roman" w:cs="Times New Roman"/>
          <w:sz w:val="25"/>
          <w:szCs w:val="25"/>
          <w:lang w:val="uk-UA"/>
        </w:rPr>
        <w:t>Відповідно до</w:t>
      </w:r>
      <w:r w:rsidR="00F0634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Закону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регул</w:t>
      </w:r>
      <w:r w:rsidR="00332EE3" w:rsidRPr="00B3086A">
        <w:rPr>
          <w:rFonts w:ascii="Times New Roman" w:hAnsi="Times New Roman" w:cs="Times New Roman"/>
          <w:sz w:val="25"/>
          <w:szCs w:val="25"/>
          <w:lang w:val="uk-UA"/>
        </w:rPr>
        <w:t>ярне оцінювання судді проводить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ся для виявлення індивідуальних потреб судді щодо вдоскона</w:t>
      </w:r>
      <w:r w:rsidR="00904489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лення і підтримання 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кваліфікації.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Закон також передбачає, що громадські об’єднання мають право організовувати незалежне оцінювання роботи судді під час відкритих судових засідань. Учасники курсу (представники ГО) з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обов’язані пройти підготовку в Національній</w:t>
      </w:r>
      <w:r w:rsidR="00F0634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школі суддів України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відповідно до Положення</w:t>
      </w: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>.</w:t>
      </w:r>
      <w:r w:rsidR="00406E0A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Проходження підготовки має на меті 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гармонізацію</w:t>
      </w:r>
      <w:r w:rsidR="00406E0A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стандартів оцінювання та забезпечення єдності у своїх підходах до оцінювання суддів.</w:t>
      </w:r>
      <w:bookmarkStart w:id="3" w:name="X9ff791b6d01840775d8961692abeb481239f7ba"/>
    </w:p>
    <w:p w14:paraId="7E33D4A8" w14:textId="77777777" w:rsidR="00F06342" w:rsidRPr="00B3086A" w:rsidRDefault="00F06342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Формат: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дистанційний навчальний курс</w:t>
      </w:r>
    </w:p>
    <w:p w14:paraId="25722014" w14:textId="77777777" w:rsidR="0056153E" w:rsidRPr="00B3086A" w:rsidRDefault="00F06342" w:rsidP="0056153E">
      <w:pPr>
        <w:pStyle w:val="a0"/>
        <w:ind w:right="49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Тривалість:</w:t>
      </w:r>
      <w:r w:rsidR="00332EE3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4 дні</w:t>
      </w:r>
    </w:p>
    <w:p w14:paraId="26455A3C" w14:textId="77777777" w:rsidR="0056153E" w:rsidRPr="00B3086A" w:rsidRDefault="001906A9" w:rsidP="0056153E">
      <w:pPr>
        <w:pStyle w:val="a0"/>
        <w:ind w:right="4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3086A">
        <w:rPr>
          <w:rFonts w:ascii="Times New Roman" w:hAnsi="Times New Roman" w:cs="Times New Roman"/>
          <w:b/>
          <w:sz w:val="26"/>
          <w:szCs w:val="26"/>
          <w:lang w:val="uk-UA"/>
        </w:rPr>
        <w:t>Зміст</w:t>
      </w:r>
      <w:r w:rsidR="00F06342" w:rsidRPr="00B3086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дистанційного курсу</w:t>
      </w:r>
    </w:p>
    <w:p w14:paraId="4DA387C3" w14:textId="77777777" w:rsidR="00406E0A" w:rsidRPr="00B3086A" w:rsidRDefault="00332EE3" w:rsidP="00921A31">
      <w:pPr>
        <w:pStyle w:val="a0"/>
        <w:ind w:right="49" w:firstLine="720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i/>
          <w:sz w:val="25"/>
          <w:szCs w:val="25"/>
          <w:lang w:val="uk-UA"/>
        </w:rPr>
        <w:t>Модуль</w:t>
      </w:r>
      <w:r w:rsidR="009E51EB" w:rsidRPr="00B3086A">
        <w:rPr>
          <w:rFonts w:ascii="Times New Roman" w:hAnsi="Times New Roman" w:cs="Times New Roman"/>
          <w:b/>
          <w:i/>
          <w:sz w:val="25"/>
          <w:szCs w:val="25"/>
          <w:lang w:val="uk-UA"/>
        </w:rPr>
        <w:t xml:space="preserve"> 1:</w:t>
      </w:r>
      <w:r w:rsidR="009E51EB"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 </w:t>
      </w:r>
      <w:r w:rsidRPr="00B3086A">
        <w:rPr>
          <w:rFonts w:ascii="Times New Roman" w:hAnsi="Times New Roman" w:cs="Times New Roman"/>
          <w:b/>
          <w:i/>
          <w:sz w:val="25"/>
          <w:szCs w:val="25"/>
          <w:lang w:val="uk-UA"/>
        </w:rPr>
        <w:t>Правові засади та концепція</w:t>
      </w:r>
      <w:r w:rsidR="009E51EB" w:rsidRPr="00B3086A">
        <w:rPr>
          <w:rFonts w:ascii="Times New Roman" w:hAnsi="Times New Roman" w:cs="Times New Roman"/>
          <w:b/>
          <w:i/>
          <w:sz w:val="25"/>
          <w:szCs w:val="25"/>
          <w:lang w:val="uk-UA"/>
        </w:rPr>
        <w:t xml:space="preserve"> регулярного оцінювання</w:t>
      </w:r>
    </w:p>
    <w:p w14:paraId="159C271F" w14:textId="77777777" w:rsidR="00406E0A" w:rsidRPr="00B3086A" w:rsidRDefault="009E51EB" w:rsidP="0056153E">
      <w:pPr>
        <w:pStyle w:val="a9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="00332EE3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Відеолекція</w:t>
      </w:r>
      <w:r w:rsidR="001906A9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 xml:space="preserve"> </w:t>
      </w: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>«Правов</w:t>
      </w:r>
      <w:r w:rsidR="001906A9" w:rsidRPr="00B3086A">
        <w:rPr>
          <w:rFonts w:ascii="Times New Roman" w:hAnsi="Times New Roman" w:cs="Times New Roman"/>
          <w:i/>
          <w:sz w:val="25"/>
          <w:szCs w:val="25"/>
          <w:lang w:val="uk-UA"/>
        </w:rPr>
        <w:t>а база регулярного оцінювання»</w:t>
      </w:r>
      <w:r w:rsidR="00D15BDF" w:rsidRPr="00B3086A">
        <w:rPr>
          <w:rFonts w:ascii="Times New Roman" w:hAnsi="Times New Roman" w:cs="Times New Roman"/>
          <w:i/>
          <w:sz w:val="25"/>
          <w:szCs w:val="25"/>
          <w:lang w:val="uk-UA"/>
        </w:rPr>
        <w:t>.</w:t>
      </w:r>
      <w:r w:rsidR="00406E0A" w:rsidRPr="00B3086A">
        <w:rPr>
          <w:rFonts w:ascii="Times New Roman" w:hAnsi="Times New Roman" w:cs="Times New Roman"/>
          <w:b/>
          <w:i/>
          <w:sz w:val="25"/>
          <w:szCs w:val="25"/>
          <w:lang w:val="uk-UA"/>
        </w:rPr>
        <w:t xml:space="preserve">  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>О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знайомлення з Законом України «Про судо</w:t>
      </w:r>
      <w:r w:rsidR="001906A9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устрій і статус суддів», зокрема вимогами статті 90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та затвердженим Положенням</w:t>
      </w:r>
      <w:r w:rsidR="001906A9" w:rsidRPr="00B3086A">
        <w:rPr>
          <w:rFonts w:ascii="Times New Roman" w:hAnsi="Times New Roman" w:cs="Times New Roman"/>
          <w:sz w:val="25"/>
          <w:szCs w:val="25"/>
          <w:lang w:val="uk-UA"/>
        </w:rPr>
        <w:t>. Огляд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мети та принципів оцінювання (об’єктивність, незалежність, єдині критерії)</w:t>
      </w:r>
      <w:r w:rsidR="00406E0A"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22959D97" w14:textId="77777777" w:rsidR="00406E0A" w:rsidRPr="00B3086A" w:rsidRDefault="009E51EB" w:rsidP="0056153E">
      <w:pPr>
        <w:pStyle w:val="a9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="00D15BDF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Презентація.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>О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>гляд рішення ВККСУ №181/зп-25 від 29.09.2025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– завдання Комісії та НШСУ щодо організації оцінювання та навчання</w:t>
      </w:r>
      <w:r w:rsidR="00406E0A"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60CB6EB7" w14:textId="77777777" w:rsidR="005C4C12" w:rsidRPr="00B3086A" w:rsidRDefault="009E51EB" w:rsidP="0056153E">
      <w:pPr>
        <w:pStyle w:val="a9"/>
        <w:ind w:right="49"/>
        <w:jc w:val="both"/>
        <w:rPr>
          <w:rFonts w:ascii="Times New Roman" w:hAnsi="Times New Roman" w:cs="Times New Roman"/>
          <w:i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="00332EE3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Дискусія (</w:t>
      </w:r>
      <w:r w:rsidR="00D15BDF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 xml:space="preserve">форум). 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>Р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олі учасників регулярного оцінювання (судді, колеги, тренери, представники ГО). Обговорення власного досвіду взаємодії з судами, 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визначення </w:t>
      </w:r>
      <w:r w:rsidR="00406E0A" w:rsidRPr="00B3086A">
        <w:rPr>
          <w:rFonts w:ascii="Times New Roman" w:hAnsi="Times New Roman" w:cs="Times New Roman"/>
          <w:sz w:val="25"/>
          <w:szCs w:val="25"/>
          <w:lang w:val="uk-UA"/>
        </w:rPr>
        <w:t>очікувань від участі у процесі.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                                                                                                                                 </w:t>
      </w:r>
    </w:p>
    <w:p w14:paraId="7763398B" w14:textId="77777777" w:rsidR="007A2703" w:rsidRPr="00B3086A" w:rsidRDefault="005C4C12" w:rsidP="0056153E">
      <w:pPr>
        <w:pStyle w:val="a9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="00D15BDF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Практичне завдання.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А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наліз уривка із законодавства або</w:t>
      </w:r>
      <w:r w:rsidR="00332EE3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рекомендацій щодо оцінювання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34A38C3F" w14:textId="77777777" w:rsidR="00A822BF" w:rsidRPr="00B3086A" w:rsidRDefault="00A822BF" w:rsidP="0056153E">
      <w:pPr>
        <w:pStyle w:val="a9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Зосередитися на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: Вимогах статті 90 Закону України «Про судоустрій і статус суддів» та затвердженому Положенні про регулярне оцінювання судді. </w:t>
      </w:r>
    </w:p>
    <w:p w14:paraId="01482562" w14:textId="77777777" w:rsidR="00A822BF" w:rsidRPr="00B3086A" w:rsidRDefault="00A822BF" w:rsidP="0056153E">
      <w:pPr>
        <w:pStyle w:val="a9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Практична порада: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Заохочувати учасників до активної дискусії на форумі щодо власного досвіду взаємодії з судами та їхніх очікувань від процесу оцінювання.</w:t>
      </w:r>
    </w:p>
    <w:p w14:paraId="47CEC192" w14:textId="77777777" w:rsidR="0075431A" w:rsidRPr="00B3086A" w:rsidRDefault="007A2703" w:rsidP="0056153E">
      <w:pPr>
        <w:pStyle w:val="FirstParagraph"/>
        <w:ind w:right="49"/>
        <w:jc w:val="both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Ключові результати:</w:t>
      </w:r>
    </w:p>
    <w:p w14:paraId="61E4D4E1" w14:textId="77777777" w:rsidR="00CF2D1E" w:rsidRDefault="007D6DE7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р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>озуміння правових підстав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та мети 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регулярного оцінювання суддів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;</w:t>
      </w:r>
    </w:p>
    <w:p w14:paraId="09AE1051" w14:textId="77777777" w:rsidR="009822CA" w:rsidRPr="009822CA" w:rsidRDefault="009822CA" w:rsidP="009822CA">
      <w:pPr>
        <w:jc w:val="center"/>
        <w:rPr>
          <w:lang w:val="uk-UA"/>
        </w:rPr>
      </w:pPr>
    </w:p>
    <w:p w14:paraId="22C7B50D" w14:textId="77777777" w:rsidR="00CF2D1E" w:rsidRPr="00B3086A" w:rsidRDefault="009E51EB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lastRenderedPageBreak/>
        <w:t xml:space="preserve">- </w:t>
      </w:r>
      <w:r w:rsidR="007D6DE7" w:rsidRPr="00B3086A">
        <w:rPr>
          <w:rFonts w:ascii="Times New Roman" w:hAnsi="Times New Roman" w:cs="Times New Roman"/>
          <w:sz w:val="25"/>
          <w:szCs w:val="25"/>
          <w:lang w:val="uk-UA"/>
        </w:rPr>
        <w:t>з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нання змісту затвердженого Положення п</w:t>
      </w:r>
      <w:r w:rsidR="007D6DE7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ро регулярне оцінювання та ролі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НШСУ і ВККСУ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62796A1E" w14:textId="77777777" w:rsidR="0075431A" w:rsidRPr="00B3086A" w:rsidRDefault="00416E56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="007D6DE7" w:rsidRPr="00B3086A">
        <w:rPr>
          <w:rFonts w:ascii="Times New Roman" w:hAnsi="Times New Roman" w:cs="Times New Roman"/>
          <w:sz w:val="25"/>
          <w:szCs w:val="25"/>
          <w:lang w:val="uk-UA"/>
        </w:rPr>
        <w:t>у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>свідомлення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прав і обов’язків представників ГО у процесі оцінювання (право на незалежну оцінку, ознайомлення судді з анкетою, підстави несумісності).</w:t>
      </w:r>
    </w:p>
    <w:p w14:paraId="66E8FC27" w14:textId="77777777" w:rsidR="0056153E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Формати подання: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5A71D9" w:rsidRPr="00B3086A">
        <w:rPr>
          <w:rFonts w:ascii="Times New Roman" w:hAnsi="Times New Roman" w:cs="Times New Roman"/>
          <w:sz w:val="25"/>
          <w:szCs w:val="25"/>
          <w:lang w:val="uk-UA"/>
        </w:rPr>
        <w:t>відеолекція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, презе</w:t>
      </w:r>
      <w:r w:rsidR="00332EE3" w:rsidRPr="00B3086A">
        <w:rPr>
          <w:rFonts w:ascii="Times New Roman" w:hAnsi="Times New Roman" w:cs="Times New Roman"/>
          <w:sz w:val="25"/>
          <w:szCs w:val="25"/>
          <w:lang w:val="uk-UA"/>
        </w:rPr>
        <w:t>нтації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, </w:t>
      </w:r>
      <w:r w:rsidR="007D6DE7" w:rsidRPr="00B3086A">
        <w:rPr>
          <w:rFonts w:ascii="Times New Roman" w:hAnsi="Times New Roman" w:cs="Times New Roman"/>
          <w:sz w:val="25"/>
          <w:szCs w:val="25"/>
          <w:lang w:val="uk-UA"/>
        </w:rPr>
        <w:t>інтерактивна дискусія на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форумі, кейс-аналіз.</w:t>
      </w:r>
      <w:bookmarkStart w:id="4" w:name="Xf86f44c52b078f6fccf4f928f299ad69b4f70c9"/>
      <w:bookmarkEnd w:id="3"/>
    </w:p>
    <w:p w14:paraId="131E5CA8" w14:textId="77777777" w:rsidR="0056153E" w:rsidRPr="00B3086A" w:rsidRDefault="00332EE3" w:rsidP="00921A31">
      <w:pPr>
        <w:pStyle w:val="a0"/>
        <w:ind w:right="49" w:firstLine="720"/>
        <w:jc w:val="both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B3086A">
        <w:rPr>
          <w:rFonts w:ascii="Times New Roman" w:hAnsi="Times New Roman" w:cs="Times New Roman"/>
          <w:b/>
          <w:i/>
          <w:sz w:val="26"/>
          <w:szCs w:val="26"/>
          <w:lang w:val="uk-UA"/>
        </w:rPr>
        <w:t>Модуль 2</w:t>
      </w:r>
      <w:r w:rsidR="009E51EB" w:rsidRPr="00B3086A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: Методологія і </w:t>
      </w:r>
      <w:r w:rsidRPr="00B3086A">
        <w:rPr>
          <w:rFonts w:ascii="Times New Roman" w:hAnsi="Times New Roman" w:cs="Times New Roman"/>
          <w:b/>
          <w:i/>
          <w:sz w:val="26"/>
          <w:szCs w:val="26"/>
          <w:lang w:val="uk-UA"/>
        </w:rPr>
        <w:t>критерії оцінювання роботи судді</w:t>
      </w:r>
    </w:p>
    <w:p w14:paraId="0ED54F82" w14:textId="77777777" w:rsidR="00BE092E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="0056153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 xml:space="preserve">відеолекція </w:t>
      </w: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>«</w:t>
      </w:r>
      <w:r w:rsidR="00BE092E" w:rsidRPr="00B3086A">
        <w:rPr>
          <w:rFonts w:ascii="Times New Roman" w:hAnsi="Times New Roman" w:cs="Times New Roman"/>
          <w:i/>
          <w:sz w:val="25"/>
          <w:szCs w:val="25"/>
          <w:lang w:val="uk-UA"/>
        </w:rPr>
        <w:t>Анкети регулярного оцінювання»</w:t>
      </w:r>
      <w:r w:rsidR="00D15BDF" w:rsidRPr="00B3086A">
        <w:rPr>
          <w:rFonts w:ascii="Times New Roman" w:hAnsi="Times New Roman" w:cs="Times New Roman"/>
          <w:i/>
          <w:sz w:val="25"/>
          <w:szCs w:val="25"/>
          <w:lang w:val="uk-UA"/>
        </w:rPr>
        <w:t>.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Структура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та зміст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анкет для представникі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>в ГО (згідно з Положенням);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показники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>, що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оцінюються (тривалість засідання, дотримання правил судочинства, культура спілкування, неупередженість, рівень задоволення учасників та інші аспекти)</w:t>
      </w:r>
      <w:hyperlink r:id="rId7" w:anchor=":~:text=5,%D0%B1%D1%83%D1%82%D0%B8%20%D0%B2%D0%BA%D0%BB%D1%8E%D1%87%D0%B5%D0%BD%D0%B0%20%D0%B4%D0%BE%20%D1%81%D1%83%D0%B4%D0%B4%D1%96%D0%B2%D1%81%D1%8C%D0%BA%D0%BE%D0%B3%D0%BE%20%D0%B4%D0%BE%D1%81%D1%8C%D1%94">
        <w:r w:rsidRPr="00B3086A">
          <w:rPr>
            <w:rStyle w:val="af"/>
            <w:rFonts w:ascii="Times New Roman" w:hAnsi="Times New Roman" w:cs="Times New Roman"/>
            <w:color w:val="auto"/>
            <w:sz w:val="25"/>
            <w:szCs w:val="25"/>
            <w:lang w:val="uk-UA"/>
          </w:rPr>
          <w:t>[3]</w:t>
        </w:r>
      </w:hyperlink>
      <w:r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  <w:r w:rsidR="008F7BF8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Ш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аблон анкети. Приклади заповнення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на основі уявних спостережень.</w:t>
      </w:r>
    </w:p>
    <w:p w14:paraId="2857E3BA" w14:textId="77777777" w:rsidR="0056153E" w:rsidRPr="00B3086A" w:rsidRDefault="009E51EB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Ін</w:t>
      </w:r>
      <w:r w:rsidR="00D15BDF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терактивне завдання (симуляція).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ерегляд відеозапису відритого судового засідання (кейс), самостійне заповнення частини анкети (виявлення сильних/слабких сторін поведінки судді). Після цього – обговорення результатів </w:t>
      </w:r>
      <w:r w:rsidR="008F7BF8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на форумі з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фік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>сацією рекомендацій для судді (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щ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>о рекомен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>довано удосконалити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).</w:t>
      </w:r>
    </w:p>
    <w:p w14:paraId="4EC82492" w14:textId="77777777" w:rsidR="0075431A" w:rsidRPr="00B3086A" w:rsidRDefault="0056153E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-  </w:t>
      </w:r>
      <w:r w:rsidR="008F7BF8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Тематичний тест</w:t>
      </w:r>
      <w:r w:rsidR="00D15BDF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.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онтрольні запитання за 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>результатами лекції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(відповідно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до ст. 90 Закону та Положення). Розбір елементів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«для чого проводиться оцінювання», «хто проводить оцінювання», «що включає анкета» тощо.</w:t>
      </w:r>
    </w:p>
    <w:p w14:paraId="6F2FD23F" w14:textId="77777777" w:rsidR="00A822BF" w:rsidRPr="00B3086A" w:rsidRDefault="00A822BF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Акцентувати увагу на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: </w:t>
      </w:r>
    </w:p>
    <w:p w14:paraId="18A1B998" w14:textId="77777777" w:rsidR="00A822BF" w:rsidRPr="00B3086A" w:rsidRDefault="00A822BF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Структурі та змісті анкети для представників ГО, прикладах заповнення на основі уявних спостережень.</w:t>
      </w:r>
    </w:p>
    <w:p w14:paraId="0F59B5B1" w14:textId="77777777" w:rsidR="00A822BF" w:rsidRPr="00B3086A" w:rsidRDefault="00A822BF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Практична порада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: Використовувати інтерактивне завдання-симуляцію (перегляд відеозапису засідання)  для самостійного заповнення частини анкети. Це має допомогти виявити сильні/слабкі сторони поведінки судді.</w:t>
      </w:r>
    </w:p>
    <w:p w14:paraId="7F9C06FC" w14:textId="77777777" w:rsidR="005C4C12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Ключові результати: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</w:p>
    <w:p w14:paraId="1FC500E3" w14:textId="77777777" w:rsidR="005C4C12" w:rsidRPr="00B3086A" w:rsidRDefault="005C4C12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з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датність ідентифікувати ключові критерії оцінюв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ання роботи судді, передбачені З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аконом та Положенням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;</w:t>
      </w:r>
    </w:p>
    <w:p w14:paraId="63BFCA5F" w14:textId="77777777" w:rsidR="005C4C12" w:rsidRPr="00B3086A" w:rsidRDefault="005C4C12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н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авички роботи з формою оцінки: уміння спостерігати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у судовому засіданн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>і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і належним чином запо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внювати анкету представника ГО;</w:t>
      </w:r>
    </w:p>
    <w:p w14:paraId="4FC38A68" w14:textId="77777777" w:rsidR="0075431A" w:rsidRPr="00B3086A" w:rsidRDefault="005C4C12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р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озуміння методології оцінювання: обов’язковість мотивації позначок «рекомендовано удосконалити», можливість додавання доказів (фото/відео)</w:t>
      </w:r>
      <w:r w:rsidR="00904489" w:rsidRPr="00B3086A">
        <w:rPr>
          <w:rFonts w:ascii="Times New Roman" w:hAnsi="Times New Roman" w:cs="Times New Roman"/>
          <w:sz w:val="25"/>
          <w:szCs w:val="25"/>
          <w:lang w:val="uk-UA"/>
        </w:rPr>
        <w:t>, порядок надсилання результатів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1BA1A734" w14:textId="77777777" w:rsidR="0075431A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Формати подання: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відеолекція з демонстрацією анкети, презентаційні матеріали з коментарями, інтерактивна симуляція (в</w:t>
      </w:r>
      <w:r w:rsidR="008F7BF8" w:rsidRPr="00B3086A">
        <w:rPr>
          <w:rFonts w:ascii="Times New Roman" w:hAnsi="Times New Roman" w:cs="Times New Roman"/>
          <w:sz w:val="25"/>
          <w:szCs w:val="25"/>
          <w:lang w:val="uk-UA"/>
        </w:rPr>
        <w:t>ідео + обговорення), тест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23982D31" w14:textId="77777777" w:rsidR="0001537A" w:rsidRPr="00B3086A" w:rsidRDefault="008F7BF8" w:rsidP="00C86606">
      <w:pPr>
        <w:pStyle w:val="2"/>
        <w:spacing w:before="0"/>
        <w:ind w:right="49" w:firstLine="360"/>
        <w:rPr>
          <w:rFonts w:ascii="Times New Roman" w:hAnsi="Times New Roman" w:cs="Times New Roman"/>
          <w:b/>
          <w:i/>
          <w:color w:val="auto"/>
          <w:sz w:val="26"/>
          <w:szCs w:val="26"/>
          <w:lang w:val="uk-UA"/>
        </w:rPr>
      </w:pPr>
      <w:bookmarkStart w:id="5" w:name="X6c0a549c0492eb147613a920bd59ebf3b23bc33"/>
      <w:bookmarkEnd w:id="4"/>
      <w:r w:rsidRPr="00B3086A">
        <w:rPr>
          <w:rFonts w:ascii="Times New Roman" w:hAnsi="Times New Roman" w:cs="Times New Roman"/>
          <w:b/>
          <w:i/>
          <w:color w:val="auto"/>
          <w:sz w:val="26"/>
          <w:szCs w:val="26"/>
          <w:lang w:val="uk-UA"/>
        </w:rPr>
        <w:t>Модуль</w:t>
      </w:r>
      <w:r w:rsidR="009E51EB" w:rsidRPr="00B3086A">
        <w:rPr>
          <w:rFonts w:ascii="Times New Roman" w:hAnsi="Times New Roman" w:cs="Times New Roman"/>
          <w:b/>
          <w:i/>
          <w:color w:val="auto"/>
          <w:sz w:val="26"/>
          <w:szCs w:val="26"/>
          <w:lang w:val="uk-UA"/>
        </w:rPr>
        <w:t xml:space="preserve"> 3: Практичні навички оцінювача і етичні аспекти</w:t>
      </w:r>
    </w:p>
    <w:p w14:paraId="200A663A" w14:textId="77777777" w:rsidR="005E3726" w:rsidRPr="00B3086A" w:rsidRDefault="00332EE3" w:rsidP="0001537A">
      <w:pPr>
        <w:pStyle w:val="2"/>
        <w:numPr>
          <w:ilvl w:val="0"/>
          <w:numId w:val="16"/>
        </w:numPr>
        <w:spacing w:before="0" w:after="0"/>
        <w:ind w:right="49"/>
        <w:rPr>
          <w:rFonts w:ascii="Times New Roman" w:hAnsi="Times New Roman" w:cs="Times New Roman"/>
          <w:b/>
          <w:i/>
          <w:color w:val="auto"/>
          <w:sz w:val="25"/>
          <w:szCs w:val="25"/>
          <w:lang w:val="uk-UA"/>
        </w:rPr>
      </w:pPr>
      <w:r w:rsidRPr="00B3086A">
        <w:rPr>
          <w:rFonts w:ascii="Times New Roman" w:eastAsiaTheme="minorHAnsi" w:hAnsi="Times New Roman" w:cs="Times New Roman"/>
          <w:i/>
          <w:color w:val="auto"/>
          <w:sz w:val="25"/>
          <w:szCs w:val="25"/>
          <w:lang w:val="uk-UA"/>
        </w:rPr>
        <w:t>Асинхрон</w:t>
      </w:r>
      <w:r w:rsidR="001B4CDA" w:rsidRPr="00B3086A">
        <w:rPr>
          <w:rFonts w:ascii="Times New Roman" w:eastAsiaTheme="minorHAnsi" w:hAnsi="Times New Roman" w:cs="Times New Roman"/>
          <w:i/>
          <w:color w:val="auto"/>
          <w:sz w:val="25"/>
          <w:szCs w:val="25"/>
          <w:lang w:val="uk-UA"/>
        </w:rPr>
        <w:t>на рольова</w:t>
      </w:r>
      <w:r w:rsidR="005E3726" w:rsidRPr="00B3086A">
        <w:rPr>
          <w:rFonts w:ascii="Times New Roman" w:eastAsiaTheme="minorHAnsi" w:hAnsi="Times New Roman" w:cs="Times New Roman"/>
          <w:i/>
          <w:color w:val="auto"/>
          <w:sz w:val="25"/>
          <w:szCs w:val="25"/>
          <w:lang w:val="uk-UA"/>
        </w:rPr>
        <w:t xml:space="preserve"> гра </w:t>
      </w:r>
    </w:p>
    <w:p w14:paraId="4A00861A" w14:textId="77777777" w:rsidR="005E3726" w:rsidRPr="00B3086A" w:rsidRDefault="00332EE3" w:rsidP="0056153E">
      <w:pPr>
        <w:pStyle w:val="2"/>
        <w:spacing w:before="0" w:after="0"/>
        <w:ind w:right="49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color w:val="auto"/>
          <w:sz w:val="25"/>
          <w:szCs w:val="25"/>
          <w:lang w:val="uk-UA" w:eastAsia="uk-UA"/>
        </w:rPr>
        <w:t>Учасники індивідуально проходять практичну вправу в асинхронному форматі.</w:t>
      </w:r>
    </w:p>
    <w:p w14:paraId="112574C8" w14:textId="77777777" w:rsidR="00332EE3" w:rsidRPr="00B3086A" w:rsidRDefault="00332EE3" w:rsidP="0056153E">
      <w:pPr>
        <w:spacing w:after="0"/>
        <w:ind w:right="49"/>
        <w:jc w:val="both"/>
        <w:outlineLvl w:val="3"/>
        <w:rPr>
          <w:rFonts w:ascii="Times New Roman" w:eastAsia="Times New Roman" w:hAnsi="Times New Roman" w:cs="Times New Roman"/>
          <w:bCs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Cs/>
          <w:sz w:val="25"/>
          <w:szCs w:val="25"/>
          <w:lang w:val="uk-UA" w:eastAsia="uk-UA"/>
        </w:rPr>
        <w:t>Кроки виконання:</w:t>
      </w:r>
    </w:p>
    <w:p w14:paraId="64FDCE42" w14:textId="77777777" w:rsidR="00332EE3" w:rsidRPr="00B3086A" w:rsidRDefault="00332EE3" w:rsidP="0056153E">
      <w:pPr>
        <w:numPr>
          <w:ilvl w:val="0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Перегляд короткої відеосцени (45–60 секунд) із типового судового засідання:</w:t>
      </w:r>
    </w:p>
    <w:p w14:paraId="77DE9D41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емоційна поведінка сторони,</w:t>
      </w:r>
    </w:p>
    <w:p w14:paraId="3243BA4E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перебивання судді,</w:t>
      </w:r>
    </w:p>
    <w:p w14:paraId="6B4F0731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lastRenderedPageBreak/>
        <w:t>порушення порядку,</w:t>
      </w:r>
    </w:p>
    <w:p w14:paraId="51D3E03B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ознаки упередженості,</w:t>
      </w:r>
    </w:p>
    <w:p w14:paraId="484E13F8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пасивність головуючого тощо.</w:t>
      </w:r>
    </w:p>
    <w:p w14:paraId="7660F771" w14:textId="77777777" w:rsidR="00332EE3" w:rsidRPr="00B3086A" w:rsidRDefault="00332EE3" w:rsidP="0056153E">
      <w:pPr>
        <w:numPr>
          <w:ilvl w:val="0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Вибір ролі:</w:t>
      </w:r>
    </w:p>
    <w:p w14:paraId="0101AEE7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  <w:t>Представник ГО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(заповнення частини анкети + короткий відеокоментар).</w:t>
      </w:r>
    </w:p>
    <w:p w14:paraId="389F8958" w14:textId="77777777" w:rsidR="00332EE3" w:rsidRPr="00B3086A" w:rsidRDefault="00332EE3" w:rsidP="0056153E">
      <w:pPr>
        <w:numPr>
          <w:ilvl w:val="0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  <w:t>Запис відеореакції / аудіо / текстової відповіді</w:t>
      </w:r>
      <w:r w:rsidR="00416E56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(до 60–90 секунд)</w:t>
      </w:r>
    </w:p>
    <w:p w14:paraId="5B64BC00" w14:textId="77777777" w:rsidR="00332EE3" w:rsidRPr="00B3086A" w:rsidRDefault="00332EE3" w:rsidP="00992E2B">
      <w:pPr>
        <w:numPr>
          <w:ilvl w:val="0"/>
          <w:numId w:val="6"/>
        </w:numPr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Завантаже</w:t>
      </w:r>
      <w:r w:rsidR="005E3726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ння результатів у платформу кур</w:t>
      </w:r>
      <w:r w:rsidR="001B4CDA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су</w:t>
      </w:r>
    </w:p>
    <w:p w14:paraId="428D38CC" w14:textId="77777777" w:rsidR="00332EE3" w:rsidRPr="00B3086A" w:rsidRDefault="001B4CDA" w:rsidP="0056153E">
      <w:pPr>
        <w:pStyle w:val="af3"/>
        <w:numPr>
          <w:ilvl w:val="0"/>
          <w:numId w:val="12"/>
        </w:numPr>
        <w:spacing w:after="0"/>
        <w:ind w:right="49"/>
        <w:jc w:val="both"/>
        <w:outlineLvl w:val="2"/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  <w:t xml:space="preserve">Практичне завдання (розбір етичних дилем) </w:t>
      </w:r>
    </w:p>
    <w:p w14:paraId="3EC8BA0F" w14:textId="77777777" w:rsidR="00332EE3" w:rsidRPr="00B3086A" w:rsidRDefault="00332EE3" w:rsidP="0056153E">
      <w:pPr>
        <w:numPr>
          <w:ilvl w:val="0"/>
          <w:numId w:val="7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конфлікт інтересів,</w:t>
      </w:r>
    </w:p>
    <w:p w14:paraId="3596A405" w14:textId="77777777" w:rsidR="00332EE3" w:rsidRPr="00B3086A" w:rsidRDefault="00332EE3" w:rsidP="0056153E">
      <w:pPr>
        <w:numPr>
          <w:ilvl w:val="0"/>
          <w:numId w:val="7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заборона оцінювання у випадку особистої зацікавленості,</w:t>
      </w:r>
    </w:p>
    <w:p w14:paraId="6F1F3419" w14:textId="77777777" w:rsidR="00332EE3" w:rsidRPr="00B3086A" w:rsidRDefault="00332EE3" w:rsidP="0056153E">
      <w:pPr>
        <w:numPr>
          <w:ilvl w:val="0"/>
          <w:numId w:val="7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приклади некоректних формулювань в анкетах,</w:t>
      </w:r>
    </w:p>
    <w:p w14:paraId="1B1E8C95" w14:textId="77777777" w:rsidR="00332EE3" w:rsidRPr="00B3086A" w:rsidRDefault="00332EE3" w:rsidP="0056153E">
      <w:pPr>
        <w:numPr>
          <w:ilvl w:val="0"/>
          <w:numId w:val="7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дотримання нейтральності.</w:t>
      </w:r>
    </w:p>
    <w:p w14:paraId="7E040060" w14:textId="77777777" w:rsidR="00332EE3" w:rsidRPr="00B3086A" w:rsidRDefault="00332EE3" w:rsidP="00992E2B">
      <w:pPr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У модулі подається 5–6 коротких ситуацій для самостійного аналізу (у форматі тесту</w:t>
      </w:r>
      <w:r w:rsidR="001B4CDA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або відкритих відповідей)</w:t>
      </w:r>
    </w:p>
    <w:p w14:paraId="7A8F5151" w14:textId="77777777" w:rsidR="00332EE3" w:rsidRPr="00B3086A" w:rsidRDefault="00332EE3" w:rsidP="0056153E">
      <w:pPr>
        <w:pStyle w:val="af3"/>
        <w:numPr>
          <w:ilvl w:val="0"/>
          <w:numId w:val="12"/>
        </w:numPr>
        <w:spacing w:after="0"/>
        <w:ind w:right="49"/>
        <w:jc w:val="both"/>
        <w:outlineLvl w:val="2"/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  <w:t>Формул</w:t>
      </w:r>
      <w:r w:rsidR="00416E56" w:rsidRPr="00B3086A"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  <w:t>ювання рекомендацій судді (</w:t>
      </w:r>
      <w:r w:rsidRPr="00B3086A"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  <w:t>відеолекція + практика)</w:t>
      </w:r>
    </w:p>
    <w:p w14:paraId="672F86BC" w14:textId="77777777" w:rsidR="00332EE3" w:rsidRPr="00B3086A" w:rsidRDefault="006A46D2" w:rsidP="0056153E">
      <w:pPr>
        <w:numPr>
          <w:ilvl w:val="0"/>
          <w:numId w:val="8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Відеолекція «</w:t>
      </w:r>
      <w:r w:rsidR="00332EE3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Як правильно формулювати рекомендацію та познач</w:t>
      </w:r>
      <w:r w:rsidR="001B4CDA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ку 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«</w:t>
      </w:r>
      <w:r w:rsidR="001B4CDA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рекомендовано удосконалити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»</w:t>
      </w:r>
      <w:r w:rsidR="00332EE3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;</w:t>
      </w:r>
    </w:p>
    <w:p w14:paraId="2550D34F" w14:textId="77777777" w:rsidR="00332EE3" w:rsidRPr="00B3086A" w:rsidRDefault="00332EE3" w:rsidP="0056153E">
      <w:pPr>
        <w:numPr>
          <w:ilvl w:val="0"/>
          <w:numId w:val="8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приклади коректних та некоректних формулювань;</w:t>
      </w:r>
    </w:p>
    <w:p w14:paraId="28C73E97" w14:textId="77777777" w:rsidR="00A822BF" w:rsidRPr="00B3086A" w:rsidRDefault="00332EE3" w:rsidP="00921A31">
      <w:pPr>
        <w:numPr>
          <w:ilvl w:val="0"/>
          <w:numId w:val="8"/>
        </w:numPr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завдання: учасник формулює рекомендацію на основі спостережень у відеосцені</w:t>
      </w:r>
      <w:r w:rsidR="00A822BF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.</w:t>
      </w:r>
    </w:p>
    <w:p w14:paraId="7EB8E5DE" w14:textId="77777777" w:rsidR="00A822BF" w:rsidRPr="00B3086A" w:rsidRDefault="00A822BF" w:rsidP="0056153E">
      <w:p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sz w:val="25"/>
          <w:szCs w:val="25"/>
          <w:lang w:val="uk-UA" w:eastAsia="uk-UA"/>
        </w:rPr>
        <w:t>Приділити особливу увагу: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асинхронній рольовій грі, де учасники записують відеореакцію (до 60–90 секунд) як Представник ГО, заповнюючи частину анкети після перегляду відеосцени із типового засідання.</w:t>
      </w:r>
    </w:p>
    <w:p w14:paraId="16576CA3" w14:textId="77777777" w:rsidR="00A822BF" w:rsidRPr="00B3086A" w:rsidRDefault="00A822BF" w:rsidP="00921A31">
      <w:pPr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sz w:val="25"/>
          <w:szCs w:val="25"/>
          <w:lang w:val="uk-UA" w:eastAsia="uk-UA"/>
        </w:rPr>
        <w:t>Практична порада: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Наголосити на практичному завданні з розбору етичних дилем конфлікт інтересів , некоректні формулювання в анкетах, дотримання нейтральності).</w:t>
      </w:r>
      <w:r w:rsidR="006A46D2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Обов'язково надати відеолекцію з прикладами коректного та некоректного формулювання рекомендацій.</w:t>
      </w:r>
    </w:p>
    <w:p w14:paraId="32EF6DC6" w14:textId="77777777" w:rsidR="00332EE3" w:rsidRPr="00B3086A" w:rsidRDefault="00416E56" w:rsidP="0056153E">
      <w:pPr>
        <w:spacing w:after="0"/>
        <w:ind w:right="49"/>
        <w:outlineLvl w:val="1"/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  <w:t>Ключові результати</w:t>
      </w:r>
      <w:r w:rsidR="00332EE3" w:rsidRPr="00B3086A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  <w:t>:</w:t>
      </w:r>
    </w:p>
    <w:p w14:paraId="2653267D" w14:textId="77777777" w:rsidR="00332EE3" w:rsidRPr="00B3086A" w:rsidRDefault="00332EE3" w:rsidP="0056153E">
      <w:pPr>
        <w:numPr>
          <w:ilvl w:val="0"/>
          <w:numId w:val="9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вміння об’єктивно спостерігати за поведінкою судді;</w:t>
      </w:r>
    </w:p>
    <w:p w14:paraId="5EF84FEB" w14:textId="77777777" w:rsidR="00332EE3" w:rsidRPr="00B3086A" w:rsidRDefault="00332EE3" w:rsidP="0056153E">
      <w:pPr>
        <w:numPr>
          <w:ilvl w:val="0"/>
          <w:numId w:val="9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навичка самостійного заповнення фрагментів анкети;</w:t>
      </w:r>
    </w:p>
    <w:p w14:paraId="771EC149" w14:textId="77777777" w:rsidR="00332EE3" w:rsidRPr="00B3086A" w:rsidRDefault="00332EE3" w:rsidP="0056153E">
      <w:pPr>
        <w:numPr>
          <w:ilvl w:val="0"/>
          <w:numId w:val="9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здатність формулювати аргументовані рекомендації;</w:t>
      </w:r>
    </w:p>
    <w:p w14:paraId="71EA0254" w14:textId="77777777" w:rsidR="00332EE3" w:rsidRPr="00B3086A" w:rsidRDefault="00332EE3" w:rsidP="0056153E">
      <w:pPr>
        <w:numPr>
          <w:ilvl w:val="0"/>
          <w:numId w:val="9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розуміння етичних обмежень та стандартів поведінки оцінювача;</w:t>
      </w:r>
    </w:p>
    <w:p w14:paraId="3968579D" w14:textId="77777777" w:rsidR="00332EE3" w:rsidRPr="00B3086A" w:rsidRDefault="00332EE3" w:rsidP="006A46D2">
      <w:pPr>
        <w:numPr>
          <w:ilvl w:val="0"/>
          <w:numId w:val="9"/>
        </w:numPr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готовність до реальних ситуацій оцінювання у відкритих судових засіданнях.</w:t>
      </w:r>
    </w:p>
    <w:p w14:paraId="72F5E8B1" w14:textId="77777777" w:rsidR="00332EE3" w:rsidRPr="00B3086A" w:rsidRDefault="00332EE3" w:rsidP="0056153E">
      <w:pPr>
        <w:spacing w:after="0"/>
        <w:ind w:right="49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  <w:t>Формати подання:</w:t>
      </w:r>
    </w:p>
    <w:p w14:paraId="5EECB327" w14:textId="77777777" w:rsidR="00332EE3" w:rsidRPr="00B3086A" w:rsidRDefault="001B4CDA" w:rsidP="0056153E">
      <w:pPr>
        <w:numPr>
          <w:ilvl w:val="0"/>
          <w:numId w:val="10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відеолекція</w:t>
      </w:r>
      <w:r w:rsidR="00332EE3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,</w:t>
      </w:r>
    </w:p>
    <w:p w14:paraId="39A1CBE4" w14:textId="77777777" w:rsidR="00332EE3" w:rsidRPr="00B3086A" w:rsidRDefault="00332EE3" w:rsidP="0056153E">
      <w:pPr>
        <w:numPr>
          <w:ilvl w:val="0"/>
          <w:numId w:val="10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індивідуальні відеовідповіді учасників,</w:t>
      </w:r>
    </w:p>
    <w:p w14:paraId="0F17B2D0" w14:textId="77777777" w:rsidR="00332EE3" w:rsidRPr="00B3086A" w:rsidRDefault="00332EE3" w:rsidP="0056153E">
      <w:pPr>
        <w:numPr>
          <w:ilvl w:val="0"/>
          <w:numId w:val="10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</w:t>
      </w:r>
      <w:r w:rsidR="001B4CDA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кейси 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із етичних ситуацій,</w:t>
      </w:r>
    </w:p>
    <w:p w14:paraId="1B3385E5" w14:textId="77777777" w:rsidR="00416E56" w:rsidRPr="00B3086A" w:rsidRDefault="00332EE3" w:rsidP="00921A31">
      <w:pPr>
        <w:numPr>
          <w:ilvl w:val="0"/>
          <w:numId w:val="10"/>
        </w:numPr>
        <w:ind w:right="49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самостійне завдання для заповнення анкети та рекомендації.</w:t>
      </w:r>
      <w:bookmarkStart w:id="6" w:name="X8667541299b33c9e1224433ab3309460c60a80d"/>
      <w:bookmarkEnd w:id="5"/>
    </w:p>
    <w:p w14:paraId="22A45BBD" w14:textId="77777777" w:rsidR="0075431A" w:rsidRPr="00B3086A" w:rsidRDefault="001B4CDA" w:rsidP="0056153E">
      <w:pPr>
        <w:spacing w:after="0"/>
        <w:ind w:left="720" w:right="49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B3086A">
        <w:rPr>
          <w:rFonts w:ascii="Times New Roman" w:hAnsi="Times New Roman" w:cs="Times New Roman"/>
          <w:b/>
          <w:i/>
          <w:sz w:val="26"/>
          <w:szCs w:val="26"/>
          <w:lang w:val="uk-UA"/>
        </w:rPr>
        <w:t>Модуль</w:t>
      </w:r>
      <w:r w:rsidR="009E51EB" w:rsidRPr="00B3086A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4: Підсумки, контроль знань і сертифікація</w:t>
      </w:r>
    </w:p>
    <w:p w14:paraId="16602852" w14:textId="77777777" w:rsidR="00CF2D1E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="00CF2D1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 xml:space="preserve">Підсумкова лекція. 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Узагальнення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пройденого матеріалу, акцент на ключових моментах (правові основи, порядок оцінювання, роль ГО). Можлив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ість поставити питання лектору.</w:t>
      </w:r>
    </w:p>
    <w:p w14:paraId="01F79049" w14:textId="77777777" w:rsidR="00CF2D1E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lastRenderedPageBreak/>
        <w:t xml:space="preserve">- </w:t>
      </w:r>
      <w:r w:rsidR="00CF2D1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Повторення (відеопрезентація).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ороткі «рефрешери» за темами: техніка заповнення анкети, формулювання рекомендацій, порядо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к подання результатів до ВККСУ.</w:t>
      </w:r>
    </w:p>
    <w:p w14:paraId="1166E05E" w14:textId="77777777" w:rsidR="003073E4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Фі</w:t>
      </w:r>
      <w:r w:rsidR="00CF2D1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нальне тестування (онлайн-тест).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омплексний іспит з теоретичних питань (закони, принципи, обов’язки) та практичних завдань (заповнення фрагмента анкети на ос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нові короткого опису ситуації).</w:t>
      </w:r>
    </w:p>
    <w:p w14:paraId="32BA3132" w14:textId="77777777" w:rsidR="003073E4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="00CF2D1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Оголошення результатів.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овідомлення про успішне/неус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пішне проходження курсу. Учасники, які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успішно пройшли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тест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ування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, отрим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ують електронний сертифікат Національної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школи суддів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України.</w:t>
      </w:r>
    </w:p>
    <w:p w14:paraId="2BFE1ABD" w14:textId="77777777" w:rsidR="00A822BF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Зав</w:t>
      </w:r>
      <w:r w:rsidR="00CF2D1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ершальна сесія (онлайн-зустріч).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О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бговорення досвіду навчання, рекомендації щодо подальшої участі у регулярному оцінюванні, відповіді на запитання.</w:t>
      </w:r>
    </w:p>
    <w:p w14:paraId="4E549AC1" w14:textId="77777777" w:rsidR="00A822BF" w:rsidRPr="00B3086A" w:rsidRDefault="00A822BF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Основна увага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має бути приділена комплексному фінальному тестуванню, яке охоплює теоретичні питання (закони, принципи, обов'язки) та практичні завдання (заповнення фрагмента анкети).</w:t>
      </w:r>
    </w:p>
    <w:p w14:paraId="1EC1ACA4" w14:textId="77777777" w:rsidR="00A822BF" w:rsidRPr="00B3086A" w:rsidRDefault="00A822BF" w:rsidP="0056153E">
      <w:pPr>
        <w:pStyle w:val="af4"/>
        <w:ind w:right="49"/>
        <w:rPr>
          <w:rFonts w:eastAsiaTheme="minorHAnsi"/>
          <w:sz w:val="25"/>
          <w:szCs w:val="25"/>
          <w:lang w:eastAsia="en-US"/>
        </w:rPr>
      </w:pPr>
      <w:r w:rsidRPr="00B3086A">
        <w:rPr>
          <w:rFonts w:eastAsiaTheme="minorHAnsi"/>
          <w:b/>
          <w:sz w:val="25"/>
          <w:szCs w:val="25"/>
          <w:lang w:eastAsia="en-US"/>
        </w:rPr>
        <w:t>Практична порада</w:t>
      </w:r>
      <w:r w:rsidRPr="00B3086A">
        <w:rPr>
          <w:rFonts w:eastAsiaTheme="minorHAnsi"/>
          <w:sz w:val="25"/>
          <w:szCs w:val="25"/>
          <w:lang w:eastAsia="en-US"/>
        </w:rPr>
        <w:t>: Провести завершальну онлайн-зустріч для обговорення досвіду навчання.</w:t>
      </w:r>
    </w:p>
    <w:p w14:paraId="0708D0D8" w14:textId="77777777" w:rsidR="00CF2D1E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Ключові результати: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</w:p>
    <w:p w14:paraId="7840A9F5" w14:textId="77777777" w:rsidR="0032715C" w:rsidRPr="00B3086A" w:rsidRDefault="00CF2D1E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п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ідтвердження засвоєння навчального матеріалу через успішне прох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одження підсумкового тестування;</w:t>
      </w:r>
    </w:p>
    <w:p w14:paraId="63C524BF" w14:textId="77777777" w:rsidR="00CF2D1E" w:rsidRPr="00B3086A" w:rsidRDefault="00CF2D1E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в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міння самостійно застосовувати отримані знання та навички (аналіз законів і методичних рекомендацій, заповнення 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нкет) без допомоги інструктора;</w:t>
      </w:r>
    </w:p>
    <w:p w14:paraId="1D1FA043" w14:textId="77777777" w:rsidR="0075431A" w:rsidRPr="00B3086A" w:rsidRDefault="00CF2D1E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н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аявність у слухачів розуміння необхідності подальшого навчання та підвищення кваліфікації за встановленою методикою.</w:t>
      </w:r>
    </w:p>
    <w:p w14:paraId="6153DAE4" w14:textId="77777777" w:rsidR="0075431A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Формати подання: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підсумкова відеолекція, онлайн-тест (комбінація багатоваріантних питань і пр</w:t>
      </w:r>
      <w:r w:rsidR="00416E56" w:rsidRPr="00B3086A">
        <w:rPr>
          <w:rFonts w:ascii="Times New Roman" w:hAnsi="Times New Roman" w:cs="Times New Roman"/>
          <w:sz w:val="25"/>
          <w:szCs w:val="25"/>
          <w:lang w:val="uk-UA"/>
        </w:rPr>
        <w:t>актичного завдання), вебінар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, видача сертифікату.</w:t>
      </w:r>
    </w:p>
    <w:p w14:paraId="690151A4" w14:textId="77777777" w:rsidR="0075431A" w:rsidRPr="00B3086A" w:rsidRDefault="009E51EB" w:rsidP="0056153E">
      <w:pPr>
        <w:pStyle w:val="2"/>
        <w:ind w:right="49"/>
        <w:rPr>
          <w:rFonts w:ascii="Times New Roman" w:hAnsi="Times New Roman" w:cs="Times New Roman"/>
          <w:b/>
          <w:color w:val="auto"/>
          <w:sz w:val="25"/>
          <w:szCs w:val="25"/>
          <w:lang w:val="uk-UA"/>
        </w:rPr>
      </w:pPr>
      <w:bookmarkStart w:id="7" w:name="підхід-до-оцінювання"/>
      <w:bookmarkEnd w:id="6"/>
      <w:r w:rsidRPr="00B3086A">
        <w:rPr>
          <w:rFonts w:ascii="Times New Roman" w:hAnsi="Times New Roman" w:cs="Times New Roman"/>
          <w:b/>
          <w:color w:val="auto"/>
          <w:sz w:val="25"/>
          <w:szCs w:val="25"/>
          <w:lang w:val="uk-UA"/>
        </w:rPr>
        <w:t>Підхід до оцінювання</w:t>
      </w:r>
    </w:p>
    <w:p w14:paraId="72A5E13C" w14:textId="77777777" w:rsidR="0075431A" w:rsidRPr="00B3086A" w:rsidRDefault="009E51EB" w:rsidP="0056153E">
      <w:pPr>
        <w:pStyle w:val="Compact"/>
        <w:numPr>
          <w:ilvl w:val="0"/>
          <w:numId w:val="2"/>
        </w:numPr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Поточне оцінювання: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наприкінці кожного модулю надаються контрольні питання чи короткі тести для самоперевірки («згруповані запитання»). Учасникам ре</w:t>
      </w:r>
      <w:r w:rsidR="00416E56" w:rsidRPr="00B3086A">
        <w:rPr>
          <w:rFonts w:ascii="Times New Roman" w:hAnsi="Times New Roman" w:cs="Times New Roman"/>
          <w:sz w:val="25"/>
          <w:szCs w:val="25"/>
          <w:lang w:val="uk-UA"/>
        </w:rPr>
        <w:t>комендується пройти онлайн-тести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з підтвердженням вивченого матеріалу.</w:t>
      </w:r>
    </w:p>
    <w:p w14:paraId="60BEA0C6" w14:textId="77777777" w:rsidR="0075431A" w:rsidRPr="00B3086A" w:rsidRDefault="009E51EB" w:rsidP="0056153E">
      <w:pPr>
        <w:pStyle w:val="Compact"/>
        <w:numPr>
          <w:ilvl w:val="0"/>
          <w:numId w:val="2"/>
        </w:numPr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Практичні завдання: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заповнення часткових фрагментів анкети чи написання рекомендацій (як описано в </w:t>
      </w:r>
      <w:r w:rsidR="002B1BAC" w:rsidRPr="00B3086A">
        <w:rPr>
          <w:rFonts w:ascii="Times New Roman" w:hAnsi="Times New Roman" w:cs="Times New Roman"/>
          <w:sz w:val="25"/>
          <w:szCs w:val="25"/>
          <w:lang w:val="uk-UA"/>
        </w:rPr>
        <w:t>Модулях</w:t>
      </w:r>
      <w:r w:rsidR="00416E56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2–3) оцінюється тьютором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курсу за критеріями повноти та обґрунтованості відповідей. Акт</w:t>
      </w:r>
      <w:r w:rsidR="00416E56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ивна участь у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дискусіях </w:t>
      </w:r>
      <w:r w:rsidR="00416E56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на форумах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заохочується.</w:t>
      </w:r>
    </w:p>
    <w:p w14:paraId="0C2AAE04" w14:textId="77777777" w:rsidR="0075431A" w:rsidRPr="00B3086A" w:rsidRDefault="009E51EB" w:rsidP="0056153E">
      <w:pPr>
        <w:pStyle w:val="Compact"/>
        <w:numPr>
          <w:ilvl w:val="0"/>
          <w:numId w:val="2"/>
        </w:numPr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Фінальне тестування: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комплексний іспит (20–30 запитань, зокрема тестових та завдань на заповнення анкети) з тем курсу. Зміст тесту охоплює законодавчі основи (ст. 90 Закону, вимоги Положення), методику оцінювання та етичні аспекти. Мінімальний прохідний бал (наприклад, 75%) визначається за рішенням НШСУ.</w:t>
      </w:r>
    </w:p>
    <w:p w14:paraId="5C627A03" w14:textId="77777777" w:rsidR="0075431A" w:rsidRPr="00B3086A" w:rsidRDefault="009E51EB" w:rsidP="0056153E">
      <w:pPr>
        <w:pStyle w:val="Compact"/>
        <w:numPr>
          <w:ilvl w:val="0"/>
          <w:numId w:val="2"/>
        </w:numPr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lastRenderedPageBreak/>
        <w:t>Сертифікація: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після успішного складання тесту слухачам видається електронний сертифікат Національної школи суддів України. Незадовільні результати тесту дають можливість перескладання або додаткового навчання.</w:t>
      </w:r>
    </w:p>
    <w:p w14:paraId="48EFA586" w14:textId="77777777" w:rsidR="0075431A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Таким чином, курс забезпечить учасників усіма необхідними знаннями та навичками для участі в регулярному оцінюванні суддів, відповідаючи вимогам офіційних нормативів, і завершиться підсумковим тестуванням із отриманням сертифікату за успішне навчання.</w:t>
      </w:r>
    </w:p>
    <w:p w14:paraId="2CADD6C1" w14:textId="77777777" w:rsidR="0032715C" w:rsidRPr="00B3086A" w:rsidRDefault="0032715C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B3086A">
        <w:rPr>
          <w:rFonts w:ascii="Times New Roman" w:hAnsi="Times New Roman" w:cs="Times New Roman"/>
          <w:b/>
          <w:bCs/>
          <w:sz w:val="26"/>
          <w:szCs w:val="26"/>
          <w:lang w:val="uk-UA"/>
        </w:rPr>
        <w:br w:type="page"/>
      </w:r>
    </w:p>
    <w:p w14:paraId="2414721F" w14:textId="77777777" w:rsidR="00904489" w:rsidRPr="00B3086A" w:rsidRDefault="009E51EB" w:rsidP="0032715C">
      <w:pPr>
        <w:pStyle w:val="a0"/>
        <w:ind w:right="49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B3086A">
        <w:rPr>
          <w:rFonts w:ascii="Times New Roman" w:hAnsi="Times New Roman" w:cs="Times New Roman"/>
          <w:b/>
          <w:bCs/>
          <w:sz w:val="26"/>
          <w:szCs w:val="26"/>
          <w:lang w:val="uk-UA"/>
        </w:rPr>
        <w:lastRenderedPageBreak/>
        <w:t>Джерела:</w:t>
      </w:r>
    </w:p>
    <w:p w14:paraId="3F6AD818" w14:textId="77777777" w:rsidR="00412366" w:rsidRPr="00B3086A" w:rsidRDefault="00412366" w:rsidP="0056153E">
      <w:pPr>
        <w:pStyle w:val="af4"/>
        <w:numPr>
          <w:ilvl w:val="0"/>
          <w:numId w:val="13"/>
        </w:numPr>
        <w:spacing w:before="0" w:beforeAutospacing="0" w:after="0" w:afterAutospacing="0"/>
        <w:ind w:right="49"/>
        <w:jc w:val="both"/>
        <w:textAlignment w:val="baseline"/>
        <w:rPr>
          <w:color w:val="000000"/>
          <w:sz w:val="25"/>
          <w:szCs w:val="25"/>
        </w:rPr>
      </w:pPr>
      <w:r w:rsidRPr="00B3086A">
        <w:rPr>
          <w:color w:val="000000"/>
          <w:sz w:val="25"/>
          <w:szCs w:val="25"/>
          <w:shd w:val="clear" w:color="auto" w:fill="FFFFFF"/>
        </w:rPr>
        <w:t xml:space="preserve">Про судоустрій і статус суддів: Закон України від 02.06.2016 № 1402-VIII. [Електронний ресурс] / Верховна Рада України. – Режим доступу: </w:t>
      </w:r>
      <w:hyperlink r:id="rId8" w:anchor="Text" w:history="1">
        <w:r w:rsidRPr="00B3086A">
          <w:rPr>
            <w:rStyle w:val="af"/>
            <w:color w:val="0563C1"/>
            <w:sz w:val="25"/>
            <w:szCs w:val="25"/>
            <w:shd w:val="clear" w:color="auto" w:fill="FFFFFF"/>
          </w:rPr>
          <w:t>https://zakon.rada.gov.ua/laws/show/1402-19#Text</w:t>
        </w:r>
      </w:hyperlink>
      <w:r w:rsidRPr="00B3086A">
        <w:rPr>
          <w:color w:val="000000"/>
          <w:sz w:val="25"/>
          <w:szCs w:val="25"/>
          <w:shd w:val="clear" w:color="auto" w:fill="FFFFFF"/>
        </w:rPr>
        <w:t>;</w:t>
      </w:r>
    </w:p>
    <w:p w14:paraId="00F0D97A" w14:textId="77777777" w:rsidR="00412366" w:rsidRPr="00B3086A" w:rsidRDefault="009E51EB" w:rsidP="0056153E">
      <w:pPr>
        <w:pStyle w:val="a0"/>
        <w:numPr>
          <w:ilvl w:val="0"/>
          <w:numId w:val="13"/>
        </w:numPr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bookmarkEnd w:id="0"/>
      <w:bookmarkEnd w:id="1"/>
      <w:bookmarkEnd w:id="7"/>
      <w:r w:rsidR="00412366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Положення про регулярне оцінювання судді, затверджене рішенням Вищої кваліфікаційної комісії суддів України від 29.09.2025 року № 181/зп-25 [Електронний ресурс] – Режим доступу: </w:t>
      </w:r>
      <w:hyperlink r:id="rId9" w:history="1">
        <w:r w:rsidR="00412366" w:rsidRPr="00B3086A">
          <w:rPr>
            <w:rStyle w:val="af"/>
            <w:rFonts w:ascii="Times New Roman" w:hAnsi="Times New Roman" w:cs="Times New Roman"/>
            <w:sz w:val="25"/>
            <w:szCs w:val="25"/>
            <w:lang w:val="uk-UA"/>
          </w:rPr>
          <w:t>https://www.vkksu.gov.ua/rubric/regulyarne-ocinyuvannya</w:t>
        </w:r>
      </w:hyperlink>
      <w:r w:rsidR="00412366" w:rsidRPr="00B3086A">
        <w:rPr>
          <w:rFonts w:ascii="Times New Roman" w:hAnsi="Times New Roman" w:cs="Times New Roman"/>
          <w:sz w:val="25"/>
          <w:szCs w:val="25"/>
          <w:lang w:val="uk-UA"/>
        </w:rPr>
        <w:t>;</w:t>
      </w:r>
    </w:p>
    <w:p w14:paraId="32D3DF1C" w14:textId="77777777" w:rsidR="00412366" w:rsidRPr="00B3086A" w:rsidRDefault="00412366" w:rsidP="0056153E">
      <w:pPr>
        <w:pStyle w:val="af4"/>
        <w:numPr>
          <w:ilvl w:val="0"/>
          <w:numId w:val="13"/>
        </w:numPr>
        <w:spacing w:before="0" w:beforeAutospacing="0" w:after="0" w:afterAutospacing="0"/>
        <w:ind w:right="49"/>
        <w:jc w:val="both"/>
        <w:textAlignment w:val="baseline"/>
        <w:rPr>
          <w:color w:val="000000"/>
          <w:sz w:val="26"/>
          <w:szCs w:val="26"/>
          <w:shd w:val="clear" w:color="auto" w:fill="FFFFFF"/>
        </w:rPr>
      </w:pPr>
      <w:bookmarkStart w:id="8" w:name="citations"/>
      <w:bookmarkEnd w:id="8"/>
      <w:r w:rsidRPr="00B3086A">
        <w:rPr>
          <w:color w:val="000000"/>
          <w:sz w:val="25"/>
          <w:szCs w:val="25"/>
          <w:shd w:val="clear" w:color="auto" w:fill="FFFFFF"/>
        </w:rPr>
        <w:t xml:space="preserve">Громадські об’єднання будуть оцінювати культуру спілкування суддів в процесі – опубліковано положення про регулярне оцінювання суддів. [Електронний ресурс] – Режим доступу: </w:t>
      </w:r>
      <w:hyperlink r:id="rId10" w:history="1">
        <w:r w:rsidRPr="00B3086A">
          <w:rPr>
            <w:rStyle w:val="af"/>
            <w:color w:val="0563C1"/>
            <w:sz w:val="25"/>
            <w:szCs w:val="25"/>
            <w:shd w:val="clear" w:color="auto" w:fill="FFFFFF"/>
          </w:rPr>
          <w:t>https://sud.ua/uk/news/publication/343656-obschestvennye-obedineniya-budut-otsenivat-kulturu-obscheniya-sudey-v-protsesse-opublikovano-polozhenie-o-regulyarnom-otsenivanii-sudey</w:t>
        </w:r>
      </w:hyperlink>
      <w:r w:rsidRPr="00B3086A">
        <w:rPr>
          <w:color w:val="000000"/>
          <w:sz w:val="26"/>
          <w:szCs w:val="26"/>
          <w:shd w:val="clear" w:color="auto" w:fill="FFFFFF"/>
        </w:rPr>
        <w:t> </w:t>
      </w:r>
    </w:p>
    <w:p w14:paraId="0522FB16" w14:textId="77777777" w:rsidR="0075431A" w:rsidRPr="00B3086A" w:rsidRDefault="0075431A" w:rsidP="0056153E">
      <w:pPr>
        <w:pStyle w:val="a0"/>
        <w:ind w:right="49"/>
        <w:rPr>
          <w:rFonts w:ascii="Times New Roman" w:hAnsi="Times New Roman" w:cs="Times New Roman"/>
          <w:sz w:val="26"/>
          <w:szCs w:val="26"/>
          <w:lang w:val="uk-UA"/>
        </w:rPr>
      </w:pPr>
    </w:p>
    <w:sectPr w:rsidR="0075431A" w:rsidRPr="00B3086A" w:rsidSect="009822CA">
      <w:headerReference w:type="default" r:id="rId11"/>
      <w:footnotePr>
        <w:numRestart w:val="eachSect"/>
      </w:footnotePr>
      <w:pgSz w:w="12240" w:h="15840"/>
      <w:pgMar w:top="1134" w:right="567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F6A90" w14:textId="77777777" w:rsidR="00F118D7" w:rsidRDefault="00F118D7" w:rsidP="00783D1F">
      <w:pPr>
        <w:spacing w:after="0"/>
      </w:pPr>
      <w:r>
        <w:separator/>
      </w:r>
    </w:p>
  </w:endnote>
  <w:endnote w:type="continuationSeparator" w:id="0">
    <w:p w14:paraId="12EC2FD4" w14:textId="77777777" w:rsidR="00F118D7" w:rsidRDefault="00F118D7" w:rsidP="00783D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FDB2E" w14:textId="77777777" w:rsidR="00F118D7" w:rsidRDefault="00F118D7" w:rsidP="00783D1F">
      <w:pPr>
        <w:spacing w:after="0"/>
      </w:pPr>
      <w:r>
        <w:separator/>
      </w:r>
    </w:p>
  </w:footnote>
  <w:footnote w:type="continuationSeparator" w:id="0">
    <w:p w14:paraId="69CBBE42" w14:textId="77777777" w:rsidR="00F118D7" w:rsidRDefault="00F118D7" w:rsidP="00783D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085416"/>
      <w:docPartObj>
        <w:docPartGallery w:val="Page Numbers (Top of Page)"/>
        <w:docPartUnique/>
      </w:docPartObj>
    </w:sdtPr>
    <w:sdtEndPr/>
    <w:sdtContent>
      <w:p w14:paraId="49937E28" w14:textId="276D6B4C" w:rsidR="009822CA" w:rsidRDefault="009822CA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D4C" w:rsidRPr="00432D4C">
          <w:rPr>
            <w:noProof/>
            <w:lang w:val="ru-RU"/>
          </w:rPr>
          <w:t>2</w:t>
        </w:r>
        <w:r>
          <w:fldChar w:fldCharType="end"/>
        </w:r>
      </w:p>
    </w:sdtContent>
  </w:sdt>
  <w:p w14:paraId="73FC32D0" w14:textId="77777777" w:rsidR="00783D1F" w:rsidRDefault="00783D1F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DACECEA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8EFA80D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120AF4"/>
    <w:multiLevelType w:val="hybridMultilevel"/>
    <w:tmpl w:val="F0942860"/>
    <w:lvl w:ilvl="0" w:tplc="5978A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A30CA"/>
    <w:multiLevelType w:val="multilevel"/>
    <w:tmpl w:val="C75ED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AA5E3B"/>
    <w:multiLevelType w:val="multilevel"/>
    <w:tmpl w:val="9B46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C36472"/>
    <w:multiLevelType w:val="hybridMultilevel"/>
    <w:tmpl w:val="C3B8E9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751B8"/>
    <w:multiLevelType w:val="multilevel"/>
    <w:tmpl w:val="A23E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2463A"/>
    <w:multiLevelType w:val="multilevel"/>
    <w:tmpl w:val="9EA2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AD564D"/>
    <w:multiLevelType w:val="multilevel"/>
    <w:tmpl w:val="0E16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F66DE"/>
    <w:multiLevelType w:val="multilevel"/>
    <w:tmpl w:val="3432C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EB5D78"/>
    <w:multiLevelType w:val="hybridMultilevel"/>
    <w:tmpl w:val="6A4C3BB4"/>
    <w:lvl w:ilvl="0" w:tplc="B88C82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40733"/>
    <w:multiLevelType w:val="multilevel"/>
    <w:tmpl w:val="9B5A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0A56D4"/>
    <w:multiLevelType w:val="multilevel"/>
    <w:tmpl w:val="A898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1F08DA"/>
    <w:multiLevelType w:val="hybridMultilevel"/>
    <w:tmpl w:val="50FAE76A"/>
    <w:lvl w:ilvl="0" w:tplc="17F6B034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13B3A"/>
    <w:multiLevelType w:val="hybridMultilevel"/>
    <w:tmpl w:val="510CC464"/>
    <w:lvl w:ilvl="0" w:tplc="BFACC5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66B42"/>
    <w:multiLevelType w:val="multilevel"/>
    <w:tmpl w:val="08DE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4"/>
  </w:num>
  <w:num w:numId="5">
    <w:abstractNumId w:val="5"/>
  </w:num>
  <w:num w:numId="6">
    <w:abstractNumId w:val="11"/>
  </w:num>
  <w:num w:numId="7">
    <w:abstractNumId w:val="8"/>
  </w:num>
  <w:num w:numId="8">
    <w:abstractNumId w:val="6"/>
  </w:num>
  <w:num w:numId="9">
    <w:abstractNumId w:val="15"/>
  </w:num>
  <w:num w:numId="10">
    <w:abstractNumId w:val="4"/>
  </w:num>
  <w:num w:numId="11">
    <w:abstractNumId w:val="7"/>
  </w:num>
  <w:num w:numId="12">
    <w:abstractNumId w:val="2"/>
  </w:num>
  <w:num w:numId="13">
    <w:abstractNumId w:val="12"/>
  </w:num>
  <w:num w:numId="14">
    <w:abstractNumId w:val="3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1A"/>
    <w:rsid w:val="0001537A"/>
    <w:rsid w:val="00027FC0"/>
    <w:rsid w:val="001906A9"/>
    <w:rsid w:val="001B4CDA"/>
    <w:rsid w:val="00260A61"/>
    <w:rsid w:val="002B1BAC"/>
    <w:rsid w:val="003073E4"/>
    <w:rsid w:val="0032715C"/>
    <w:rsid w:val="003276C2"/>
    <w:rsid w:val="00332EE3"/>
    <w:rsid w:val="00374688"/>
    <w:rsid w:val="003A75A0"/>
    <w:rsid w:val="003E5BE2"/>
    <w:rsid w:val="003F02B7"/>
    <w:rsid w:val="00406E0A"/>
    <w:rsid w:val="00412366"/>
    <w:rsid w:val="00416E56"/>
    <w:rsid w:val="004234C8"/>
    <w:rsid w:val="00432D4C"/>
    <w:rsid w:val="004C71D2"/>
    <w:rsid w:val="00540F67"/>
    <w:rsid w:val="005519C7"/>
    <w:rsid w:val="00555125"/>
    <w:rsid w:val="0056153E"/>
    <w:rsid w:val="005A71D9"/>
    <w:rsid w:val="005C4C12"/>
    <w:rsid w:val="005E3726"/>
    <w:rsid w:val="00613BE8"/>
    <w:rsid w:val="0064252F"/>
    <w:rsid w:val="00690474"/>
    <w:rsid w:val="006A225E"/>
    <w:rsid w:val="006A46D2"/>
    <w:rsid w:val="0070298A"/>
    <w:rsid w:val="0075431A"/>
    <w:rsid w:val="00783D1F"/>
    <w:rsid w:val="007A2703"/>
    <w:rsid w:val="007D6DE7"/>
    <w:rsid w:val="00814D5C"/>
    <w:rsid w:val="008F7BF8"/>
    <w:rsid w:val="00904489"/>
    <w:rsid w:val="00904728"/>
    <w:rsid w:val="00921A31"/>
    <w:rsid w:val="009822CA"/>
    <w:rsid w:val="00992E2B"/>
    <w:rsid w:val="009D7D84"/>
    <w:rsid w:val="009E51EB"/>
    <w:rsid w:val="00A2649A"/>
    <w:rsid w:val="00A822BF"/>
    <w:rsid w:val="00B3086A"/>
    <w:rsid w:val="00B30D65"/>
    <w:rsid w:val="00BE092E"/>
    <w:rsid w:val="00C86606"/>
    <w:rsid w:val="00CF157B"/>
    <w:rsid w:val="00CF2D1E"/>
    <w:rsid w:val="00D129FB"/>
    <w:rsid w:val="00D15BDF"/>
    <w:rsid w:val="00D332F1"/>
    <w:rsid w:val="00DF7038"/>
    <w:rsid w:val="00E02591"/>
    <w:rsid w:val="00EC741C"/>
    <w:rsid w:val="00F05922"/>
    <w:rsid w:val="00F06342"/>
    <w:rsid w:val="00F118D7"/>
    <w:rsid w:val="00F8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6C9A"/>
  <w15:docId w15:val="{3D318F6F-41D2-4650-B109-B8EF35D4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uk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 об'є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Balloon Text"/>
    <w:basedOn w:val="a"/>
    <w:link w:val="af2"/>
    <w:semiHidden/>
    <w:unhideWhenUsed/>
    <w:rsid w:val="00CF2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1"/>
    <w:link w:val="af1"/>
    <w:semiHidden/>
    <w:rsid w:val="00CF2D1E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rsid w:val="001B4CDA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A822B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uk-UA" w:eastAsia="uk-UA"/>
    </w:rPr>
  </w:style>
  <w:style w:type="character" w:customStyle="1" w:styleId="button-container">
    <w:name w:val="button-container"/>
    <w:basedOn w:val="a1"/>
    <w:rsid w:val="00A822BF"/>
  </w:style>
  <w:style w:type="paragraph" w:styleId="af5">
    <w:name w:val="header"/>
    <w:basedOn w:val="a"/>
    <w:link w:val="af6"/>
    <w:uiPriority w:val="99"/>
    <w:unhideWhenUsed/>
    <w:rsid w:val="00783D1F"/>
    <w:pPr>
      <w:tabs>
        <w:tab w:val="center" w:pos="4819"/>
        <w:tab w:val="right" w:pos="9639"/>
      </w:tabs>
      <w:spacing w:after="0"/>
    </w:pPr>
  </w:style>
  <w:style w:type="character" w:customStyle="1" w:styleId="af6">
    <w:name w:val="Верхній колонтитул Знак"/>
    <w:basedOn w:val="a1"/>
    <w:link w:val="af5"/>
    <w:uiPriority w:val="99"/>
    <w:rsid w:val="00783D1F"/>
  </w:style>
  <w:style w:type="paragraph" w:styleId="af7">
    <w:name w:val="footer"/>
    <w:basedOn w:val="a"/>
    <w:link w:val="af8"/>
    <w:uiPriority w:val="99"/>
    <w:unhideWhenUsed/>
    <w:rsid w:val="00783D1F"/>
    <w:pPr>
      <w:tabs>
        <w:tab w:val="center" w:pos="4819"/>
        <w:tab w:val="right" w:pos="9639"/>
      </w:tabs>
      <w:spacing w:after="0"/>
    </w:pPr>
  </w:style>
  <w:style w:type="character" w:customStyle="1" w:styleId="af8">
    <w:name w:val="Нижній колонтитул Знак"/>
    <w:basedOn w:val="a1"/>
    <w:link w:val="af7"/>
    <w:uiPriority w:val="99"/>
    <w:rsid w:val="00783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402-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tocol.ua/ua/pro_sudoustriy_i_status_suddiv_stattya_9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ud.ua/uk/news/publication/343656-obschestvennye-obedineniya-budut-otsenivat-kulturu-obscheniya-sudey-v-protsesse-opublikovano-polozhenie-o-regulyarnom-otsenivanii-sud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kksu.gov.ua/rubric/regulyarne-ocinyuvann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6878</Words>
  <Characters>3922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keywords/>
  <cp:lastModifiedBy>Шалаєва Тетяна Олександрівна</cp:lastModifiedBy>
  <cp:revision>2</cp:revision>
  <cp:lastPrinted>2026-01-02T11:45:00Z</cp:lastPrinted>
  <dcterms:created xsi:type="dcterms:W3CDTF">2026-08-13T08:59:00Z</dcterms:created>
  <dcterms:modified xsi:type="dcterms:W3CDTF">2026-08-13T08:59:00Z</dcterms:modified>
  <dc:language>uk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ChatGPT Deep Research</vt:lpwstr>
  </property>
</Properties>
</file>